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41" w:rsidRPr="00DC0F72" w:rsidRDefault="00BD1B41" w:rsidP="00BD1B41">
      <w:pPr>
        <w:spacing w:before="156"/>
        <w:ind w:firstLineChars="0" w:firstLine="0"/>
        <w:jc w:val="center"/>
        <w:rPr>
          <w:rFonts w:ascii="仿宋" w:eastAsia="仿宋" w:hAnsi="仿宋"/>
          <w:sz w:val="32"/>
          <w:szCs w:val="44"/>
        </w:rPr>
      </w:pPr>
    </w:p>
    <w:p w:rsidR="00BD1B41" w:rsidRDefault="00BD1B41" w:rsidP="00BD1B41">
      <w:pPr>
        <w:spacing w:before="156"/>
        <w:ind w:firstLineChars="0" w:firstLine="0"/>
        <w:jc w:val="center"/>
        <w:rPr>
          <w:rFonts w:ascii="方正小标宋简体" w:eastAsia="方正小标宋简体" w:hAnsi="宋体" w:hint="eastAsia"/>
          <w:b/>
          <w:sz w:val="44"/>
          <w:szCs w:val="44"/>
        </w:rPr>
      </w:pPr>
      <w:r w:rsidRPr="00A07EAD">
        <w:rPr>
          <w:rFonts w:ascii="方正小标宋简体" w:eastAsia="方正小标宋简体" w:hAnsi="宋体" w:hint="eastAsia"/>
          <w:b/>
          <w:sz w:val="44"/>
          <w:szCs w:val="44"/>
        </w:rPr>
        <w:t>上海济光职业技术学院公用房管理办法</w:t>
      </w:r>
    </w:p>
    <w:p w:rsidR="00DC0F72" w:rsidRDefault="00DC0F72" w:rsidP="00BD1B41">
      <w:pPr>
        <w:spacing w:before="156"/>
        <w:ind w:firstLineChars="0" w:firstLine="0"/>
        <w:jc w:val="center"/>
        <w:rPr>
          <w:rFonts w:ascii="方正小标宋简体" w:eastAsia="方正小标宋简体" w:hAnsi="宋体"/>
          <w:b/>
          <w:sz w:val="44"/>
          <w:szCs w:val="44"/>
        </w:rPr>
      </w:pPr>
    </w:p>
    <w:p w:rsidR="00DC0F72" w:rsidRPr="00E64E88" w:rsidRDefault="00DC0F72" w:rsidP="00DC0F72">
      <w:pPr>
        <w:spacing w:before="156"/>
        <w:ind w:firstLineChars="0" w:firstLine="0"/>
        <w:jc w:val="center"/>
        <w:rPr>
          <w:rFonts w:ascii="仿宋" w:eastAsia="仿宋" w:hAnsi="仿宋"/>
          <w:sz w:val="32"/>
          <w:szCs w:val="44"/>
        </w:rPr>
      </w:pPr>
      <w:r w:rsidRPr="00E64E88">
        <w:rPr>
          <w:rFonts w:ascii="仿宋" w:eastAsia="仿宋" w:hAnsi="仿宋" w:hint="eastAsia"/>
          <w:sz w:val="32"/>
          <w:szCs w:val="44"/>
        </w:rPr>
        <w:t>济光政[2016]22号</w:t>
      </w:r>
    </w:p>
    <w:p w:rsidR="006037AC" w:rsidRPr="00DC0F72" w:rsidRDefault="006037AC" w:rsidP="00BD1B41">
      <w:pPr>
        <w:spacing w:before="156"/>
        <w:ind w:firstLineChars="0" w:firstLine="0"/>
        <w:jc w:val="center"/>
        <w:rPr>
          <w:rFonts w:ascii="方正小标宋简体" w:eastAsia="方正小标宋简体" w:hAnsi="宋体"/>
          <w:b/>
          <w:sz w:val="44"/>
          <w:szCs w:val="44"/>
        </w:rPr>
      </w:pPr>
    </w:p>
    <w:p w:rsidR="00BD1B41" w:rsidRPr="00E64E88" w:rsidRDefault="00BD1B41" w:rsidP="00E64E88">
      <w:pPr>
        <w:spacing w:before="156" w:line="360" w:lineRule="auto"/>
        <w:ind w:firstLineChars="196" w:firstLine="630"/>
        <w:rPr>
          <w:rFonts w:ascii="仿宋" w:eastAsia="仿宋" w:hAnsi="仿宋"/>
          <w:sz w:val="32"/>
          <w:szCs w:val="32"/>
        </w:rPr>
      </w:pPr>
      <w:r w:rsidRPr="00E64E88">
        <w:rPr>
          <w:rFonts w:ascii="仿宋" w:eastAsia="仿宋" w:hAnsi="仿宋" w:hint="eastAsia"/>
          <w:b/>
          <w:sz w:val="32"/>
          <w:szCs w:val="32"/>
        </w:rPr>
        <w:t>第一条</w:t>
      </w:r>
      <w:r w:rsidRPr="00E64E88">
        <w:rPr>
          <w:rFonts w:ascii="仿宋" w:eastAsia="仿宋" w:hAnsi="仿宋" w:hint="eastAsia"/>
          <w:sz w:val="32"/>
          <w:szCs w:val="32"/>
        </w:rPr>
        <w:t xml:space="preserve">  为加强本校房屋的统一管理和合理使用，保障学校房屋的安全与完整，根据国家和上海市有关法律法规，结合本校实际，制定本办法。</w:t>
      </w:r>
    </w:p>
    <w:p w:rsidR="00BD1B41" w:rsidRPr="00E64E88" w:rsidRDefault="00BD1B41" w:rsidP="00E64E88">
      <w:pPr>
        <w:spacing w:before="156" w:line="360" w:lineRule="auto"/>
        <w:ind w:firstLine="643"/>
        <w:rPr>
          <w:rFonts w:ascii="仿宋" w:eastAsia="仿宋" w:hAnsi="仿宋"/>
          <w:sz w:val="32"/>
          <w:szCs w:val="32"/>
        </w:rPr>
      </w:pPr>
      <w:r w:rsidRPr="00E64E88">
        <w:rPr>
          <w:rFonts w:ascii="仿宋" w:eastAsia="仿宋" w:hAnsi="仿宋" w:hint="eastAsia"/>
          <w:b/>
          <w:sz w:val="32"/>
          <w:szCs w:val="32"/>
        </w:rPr>
        <w:t xml:space="preserve">第二条 </w:t>
      </w:r>
      <w:r w:rsidRPr="00E64E88">
        <w:rPr>
          <w:rFonts w:ascii="仿宋" w:eastAsia="仿宋" w:hAnsi="仿宋" w:hint="eastAsia"/>
          <w:sz w:val="32"/>
          <w:szCs w:val="32"/>
        </w:rPr>
        <w:t xml:space="preserve"> 本办法所指公用房是指产权属上海济光职业技术学院的一切房屋及其附属配套建筑。</w:t>
      </w:r>
    </w:p>
    <w:p w:rsidR="00BD1B41" w:rsidRPr="00E64E88" w:rsidRDefault="00BD1B41" w:rsidP="00E64E88">
      <w:pPr>
        <w:spacing w:before="156" w:line="360" w:lineRule="auto"/>
        <w:ind w:firstLine="643"/>
        <w:rPr>
          <w:rFonts w:ascii="仿宋" w:eastAsia="仿宋" w:hAnsi="仿宋"/>
          <w:sz w:val="32"/>
          <w:szCs w:val="32"/>
        </w:rPr>
      </w:pPr>
      <w:r w:rsidRPr="00E64E88">
        <w:rPr>
          <w:rFonts w:ascii="仿宋" w:eastAsia="仿宋" w:hAnsi="仿宋" w:hint="eastAsia"/>
          <w:b/>
          <w:sz w:val="32"/>
          <w:szCs w:val="32"/>
        </w:rPr>
        <w:t xml:space="preserve">第三条  </w:t>
      </w:r>
      <w:r w:rsidRPr="00E64E88">
        <w:rPr>
          <w:rFonts w:ascii="仿宋" w:eastAsia="仿宋" w:hAnsi="仿宋" w:hint="eastAsia"/>
          <w:sz w:val="32"/>
          <w:szCs w:val="32"/>
        </w:rPr>
        <w:t>学校公用房实行</w:t>
      </w:r>
      <w:r w:rsidR="000920CE" w:rsidRPr="00E64E88">
        <w:rPr>
          <w:rFonts w:ascii="仿宋" w:eastAsia="仿宋" w:hAnsi="仿宋" w:hint="eastAsia"/>
          <w:sz w:val="32"/>
          <w:szCs w:val="32"/>
        </w:rPr>
        <w:t>二级学院、系、部、处、室、中心、所</w:t>
      </w:r>
      <w:r w:rsidRPr="00E64E88">
        <w:rPr>
          <w:rFonts w:ascii="仿宋" w:eastAsia="仿宋" w:hAnsi="仿宋" w:hint="eastAsia"/>
          <w:sz w:val="32"/>
          <w:szCs w:val="32"/>
        </w:rPr>
        <w:t>分级管理体制。学校设立上海济光职业技术学院固定资产资源配置领导小组，负责全校房屋固定资产与仪器设备固定资产的调配，管理及使用的改革和政策研究，办事机构设在资产与设备管理处。</w:t>
      </w:r>
    </w:p>
    <w:p w:rsidR="00BD1B41" w:rsidRPr="00E64E88" w:rsidRDefault="00BD1B41" w:rsidP="00E64E88">
      <w:pPr>
        <w:spacing w:before="156" w:line="360" w:lineRule="auto"/>
        <w:ind w:firstLine="640"/>
        <w:rPr>
          <w:rFonts w:ascii="仿宋" w:eastAsia="仿宋" w:hAnsi="仿宋"/>
          <w:sz w:val="32"/>
          <w:szCs w:val="32"/>
        </w:rPr>
      </w:pPr>
      <w:r w:rsidRPr="00E64E88">
        <w:rPr>
          <w:rFonts w:ascii="仿宋" w:eastAsia="仿宋" w:hAnsi="仿宋" w:hint="eastAsia"/>
          <w:sz w:val="32"/>
          <w:szCs w:val="32"/>
        </w:rPr>
        <w:t>资产与设备管理处是本校公用房管理的行政主管部门，负责对固定资产资源配置领导小组的决定组织实施。</w:t>
      </w:r>
    </w:p>
    <w:p w:rsidR="00BD1B41" w:rsidRPr="00E64E88" w:rsidRDefault="00BD1B41" w:rsidP="00E64E88">
      <w:pPr>
        <w:spacing w:before="156" w:line="360" w:lineRule="auto"/>
        <w:ind w:firstLine="640"/>
        <w:rPr>
          <w:rFonts w:ascii="仿宋" w:eastAsia="仿宋" w:hAnsi="仿宋"/>
          <w:sz w:val="32"/>
          <w:szCs w:val="32"/>
        </w:rPr>
      </w:pPr>
      <w:r w:rsidRPr="00E64E88">
        <w:rPr>
          <w:rFonts w:ascii="仿宋" w:eastAsia="仿宋" w:hAnsi="仿宋" w:hint="eastAsia"/>
          <w:sz w:val="32"/>
          <w:szCs w:val="32"/>
        </w:rPr>
        <w:t>各公用房使用单位负责本单位使用范围内房屋的调配，管理和安全维护。</w:t>
      </w:r>
    </w:p>
    <w:p w:rsidR="00BD1B41" w:rsidRPr="00E64E88" w:rsidRDefault="00BD1B41" w:rsidP="00E64E88">
      <w:pPr>
        <w:spacing w:before="156" w:line="360" w:lineRule="auto"/>
        <w:ind w:firstLine="643"/>
        <w:rPr>
          <w:rFonts w:ascii="仿宋" w:eastAsia="仿宋" w:hAnsi="仿宋"/>
          <w:sz w:val="32"/>
          <w:szCs w:val="32"/>
        </w:rPr>
      </w:pPr>
      <w:r w:rsidRPr="00E64E88">
        <w:rPr>
          <w:rFonts w:ascii="仿宋" w:eastAsia="仿宋" w:hAnsi="仿宋" w:hint="eastAsia"/>
          <w:b/>
          <w:sz w:val="32"/>
          <w:szCs w:val="32"/>
        </w:rPr>
        <w:t xml:space="preserve">第四条 </w:t>
      </w:r>
      <w:r w:rsidRPr="00E64E88">
        <w:rPr>
          <w:rFonts w:ascii="仿宋" w:eastAsia="仿宋" w:hAnsi="仿宋" w:hint="eastAsia"/>
          <w:sz w:val="32"/>
          <w:szCs w:val="32"/>
        </w:rPr>
        <w:t xml:space="preserve"> 资产与设备管理处与校内各使用单位签订有</w:t>
      </w:r>
      <w:r w:rsidRPr="00E64E88">
        <w:rPr>
          <w:rFonts w:ascii="仿宋" w:eastAsia="仿宋" w:hAnsi="仿宋" w:hint="eastAsia"/>
          <w:sz w:val="32"/>
          <w:szCs w:val="32"/>
        </w:rPr>
        <w:lastRenderedPageBreak/>
        <w:t>关用房协议。各单位用房如有变更需及时向学校申报，学校每年对用房协议核定一次。</w:t>
      </w:r>
    </w:p>
    <w:p w:rsidR="00BD1B41" w:rsidRPr="00E64E88" w:rsidRDefault="00BD1B41" w:rsidP="00E64E88">
      <w:pPr>
        <w:spacing w:before="156" w:line="360" w:lineRule="auto"/>
        <w:ind w:firstLineChars="198" w:firstLine="636"/>
        <w:rPr>
          <w:rFonts w:ascii="仿宋" w:eastAsia="仿宋" w:hAnsi="仿宋"/>
          <w:sz w:val="32"/>
          <w:szCs w:val="32"/>
        </w:rPr>
      </w:pPr>
      <w:r w:rsidRPr="00E64E88">
        <w:rPr>
          <w:rFonts w:ascii="仿宋" w:eastAsia="仿宋" w:hAnsi="仿宋" w:hint="eastAsia"/>
          <w:b/>
          <w:sz w:val="32"/>
          <w:szCs w:val="32"/>
        </w:rPr>
        <w:t xml:space="preserve">第五条 </w:t>
      </w:r>
      <w:r w:rsidRPr="00E64E88">
        <w:rPr>
          <w:rFonts w:ascii="仿宋" w:eastAsia="仿宋" w:hAnsi="仿宋" w:hint="eastAsia"/>
          <w:sz w:val="32"/>
          <w:szCs w:val="32"/>
        </w:rPr>
        <w:t>因工作量变更、增设机构等原因需要用房时，由用房单位提出申请。经学校固定资产资源配置领导小组审核，主管院长批准，由资产与设备管理处调拨相应用房。</w:t>
      </w:r>
    </w:p>
    <w:p w:rsidR="00BD1B41" w:rsidRPr="00E64E88" w:rsidRDefault="00BD1B41" w:rsidP="00E64E88">
      <w:pPr>
        <w:spacing w:before="156" w:line="360" w:lineRule="auto"/>
        <w:ind w:firstLineChars="198" w:firstLine="636"/>
        <w:rPr>
          <w:rFonts w:ascii="仿宋" w:eastAsia="仿宋" w:hAnsi="仿宋"/>
          <w:sz w:val="32"/>
          <w:szCs w:val="32"/>
        </w:rPr>
      </w:pPr>
      <w:r w:rsidRPr="00E64E88">
        <w:rPr>
          <w:rFonts w:ascii="仿宋" w:eastAsia="仿宋" w:hAnsi="仿宋" w:hint="eastAsia"/>
          <w:b/>
          <w:sz w:val="32"/>
          <w:szCs w:val="32"/>
        </w:rPr>
        <w:t>第六条</w:t>
      </w:r>
      <w:r w:rsidRPr="00E64E88">
        <w:rPr>
          <w:rFonts w:ascii="仿宋" w:eastAsia="仿宋" w:hAnsi="仿宋" w:hint="eastAsia"/>
          <w:sz w:val="32"/>
          <w:szCs w:val="32"/>
        </w:rPr>
        <w:t xml:space="preserve"> 项目结束、任务减少、编制缩减或机构撤并时，原用房单位和有关职能部门应及时上报资产与设备管理处，按时办理用房退交或调整的手续。</w:t>
      </w:r>
    </w:p>
    <w:p w:rsidR="00BD1B41" w:rsidRPr="00E64E88" w:rsidRDefault="00BD1B41" w:rsidP="00E64E88">
      <w:pPr>
        <w:spacing w:before="156" w:line="360" w:lineRule="auto"/>
        <w:ind w:firstLine="643"/>
        <w:rPr>
          <w:rFonts w:ascii="仿宋" w:eastAsia="仿宋" w:hAnsi="仿宋"/>
          <w:sz w:val="32"/>
          <w:szCs w:val="32"/>
        </w:rPr>
      </w:pPr>
      <w:r w:rsidRPr="00E64E88">
        <w:rPr>
          <w:rFonts w:ascii="仿宋" w:eastAsia="仿宋" w:hAnsi="仿宋" w:hint="eastAsia"/>
          <w:b/>
          <w:sz w:val="32"/>
          <w:szCs w:val="32"/>
        </w:rPr>
        <w:t>第七条</w:t>
      </w:r>
      <w:r w:rsidRPr="00E64E88">
        <w:rPr>
          <w:rFonts w:ascii="仿宋" w:eastAsia="仿宋" w:hAnsi="仿宋" w:hint="eastAsia"/>
          <w:sz w:val="32"/>
          <w:szCs w:val="32"/>
        </w:rPr>
        <w:t xml:space="preserve"> 各类公共用房（包括公共教室，二个以上单位共用的教学楼，办公楼</w:t>
      </w:r>
      <w:r w:rsidR="00E85593" w:rsidRPr="00E64E88">
        <w:rPr>
          <w:rFonts w:ascii="仿宋" w:eastAsia="仿宋" w:hAnsi="仿宋" w:hint="eastAsia"/>
          <w:sz w:val="32"/>
          <w:szCs w:val="32"/>
        </w:rPr>
        <w:t>、学生和教工</w:t>
      </w:r>
      <w:r w:rsidRPr="00E64E88">
        <w:rPr>
          <w:rFonts w:ascii="仿宋" w:eastAsia="仿宋" w:hAnsi="仿宋" w:hint="eastAsia"/>
          <w:sz w:val="32"/>
          <w:szCs w:val="32"/>
        </w:rPr>
        <w:t>宿舍等），由学校主管部门选聘物业管理单位进行专项管理。</w:t>
      </w:r>
    </w:p>
    <w:p w:rsidR="00BD1B41" w:rsidRPr="00E64E88" w:rsidRDefault="00BD1B41" w:rsidP="00E64E88">
      <w:pPr>
        <w:spacing w:before="156" w:line="360" w:lineRule="auto"/>
        <w:ind w:firstLine="643"/>
        <w:rPr>
          <w:rFonts w:ascii="仿宋" w:eastAsia="仿宋" w:hAnsi="仿宋"/>
          <w:sz w:val="32"/>
          <w:szCs w:val="32"/>
        </w:rPr>
      </w:pPr>
      <w:r w:rsidRPr="00E64E88">
        <w:rPr>
          <w:rFonts w:ascii="仿宋" w:eastAsia="仿宋" w:hAnsi="仿宋" w:hint="eastAsia"/>
          <w:b/>
          <w:sz w:val="32"/>
          <w:szCs w:val="32"/>
        </w:rPr>
        <w:t>第八条</w:t>
      </w:r>
      <w:r w:rsidRPr="00E64E88">
        <w:rPr>
          <w:rFonts w:ascii="仿宋" w:eastAsia="仿宋" w:hAnsi="仿宋" w:hint="eastAsia"/>
          <w:sz w:val="32"/>
          <w:szCs w:val="32"/>
        </w:rPr>
        <w:t xml:space="preserve"> 各类教室，包括校，系公用和专用教室，制图教室，语音教室，电教教室及教师休息室等附属用房，由教务处统一安排使用。</w:t>
      </w:r>
    </w:p>
    <w:p w:rsidR="00BD1B41" w:rsidRPr="00E64E88" w:rsidRDefault="00BD1B41" w:rsidP="00E64E88">
      <w:pPr>
        <w:spacing w:before="156" w:line="360" w:lineRule="auto"/>
        <w:ind w:firstLine="643"/>
        <w:rPr>
          <w:rFonts w:ascii="仿宋" w:eastAsia="仿宋" w:hAnsi="仿宋"/>
          <w:sz w:val="32"/>
          <w:szCs w:val="32"/>
        </w:rPr>
      </w:pPr>
      <w:r w:rsidRPr="00E64E88">
        <w:rPr>
          <w:rFonts w:ascii="仿宋" w:eastAsia="仿宋" w:hAnsi="仿宋" w:hint="eastAsia"/>
          <w:b/>
          <w:sz w:val="32"/>
          <w:szCs w:val="32"/>
        </w:rPr>
        <w:t>第九条</w:t>
      </w:r>
      <w:r w:rsidR="00E85593" w:rsidRPr="00E64E88">
        <w:rPr>
          <w:rFonts w:ascii="仿宋" w:eastAsia="仿宋" w:hAnsi="仿宋" w:hint="eastAsia"/>
          <w:sz w:val="32"/>
          <w:szCs w:val="32"/>
        </w:rPr>
        <w:t xml:space="preserve"> </w:t>
      </w:r>
      <w:r w:rsidRPr="00E64E88">
        <w:rPr>
          <w:rFonts w:ascii="仿宋" w:eastAsia="仿宋" w:hAnsi="仿宋" w:hint="eastAsia"/>
          <w:sz w:val="32"/>
          <w:szCs w:val="32"/>
        </w:rPr>
        <w:t>各类生活保障用房（学生</w:t>
      </w:r>
      <w:r w:rsidR="00E85593" w:rsidRPr="00E64E88">
        <w:rPr>
          <w:rFonts w:ascii="仿宋" w:eastAsia="仿宋" w:hAnsi="仿宋" w:hint="eastAsia"/>
          <w:sz w:val="32"/>
          <w:szCs w:val="32"/>
        </w:rPr>
        <w:t>和</w:t>
      </w:r>
      <w:r w:rsidRPr="00E64E88">
        <w:rPr>
          <w:rFonts w:ascii="仿宋" w:eastAsia="仿宋" w:hAnsi="仿宋" w:hint="eastAsia"/>
          <w:sz w:val="32"/>
          <w:szCs w:val="32"/>
        </w:rPr>
        <w:t>教工）宿舍、食堂、浴室、锅炉房等）由后勤保卫处统一安排使用。</w:t>
      </w:r>
    </w:p>
    <w:p w:rsidR="00BD1B41" w:rsidRPr="00E64E88" w:rsidRDefault="00BD1B41" w:rsidP="00E64E88">
      <w:pPr>
        <w:spacing w:before="156" w:line="360" w:lineRule="auto"/>
        <w:ind w:firstLine="643"/>
        <w:rPr>
          <w:rFonts w:ascii="仿宋" w:eastAsia="仿宋" w:hAnsi="仿宋"/>
          <w:sz w:val="32"/>
          <w:szCs w:val="32"/>
        </w:rPr>
      </w:pPr>
      <w:r w:rsidRPr="00E64E88">
        <w:rPr>
          <w:rFonts w:ascii="仿宋" w:eastAsia="仿宋" w:hAnsi="仿宋" w:hint="eastAsia"/>
          <w:b/>
          <w:sz w:val="32"/>
          <w:szCs w:val="32"/>
        </w:rPr>
        <w:t xml:space="preserve">第十条 </w:t>
      </w:r>
      <w:r w:rsidRPr="00E64E88">
        <w:rPr>
          <w:rFonts w:ascii="仿宋" w:eastAsia="仿宋" w:hAnsi="仿宋" w:hint="eastAsia"/>
          <w:sz w:val="32"/>
          <w:szCs w:val="32"/>
        </w:rPr>
        <w:t>各单位未经学校同意，不得以任何方式在校内外单位之间相互转让房屋使用权，不得将房屋出租或变相出租给校内外其他单位，不得当作资产投资，入股，抵押。违反规定者，学校将收回其涉及的房屋面积，没收非法所得并</w:t>
      </w:r>
      <w:r w:rsidRPr="00E64E88">
        <w:rPr>
          <w:rFonts w:ascii="仿宋" w:eastAsia="仿宋" w:hAnsi="仿宋" w:hint="eastAsia"/>
          <w:sz w:val="32"/>
          <w:szCs w:val="32"/>
        </w:rPr>
        <w:lastRenderedPageBreak/>
        <w:t>加收非法所得三倍罚款。</w:t>
      </w:r>
    </w:p>
    <w:p w:rsidR="00BD1B41" w:rsidRPr="00E64E88" w:rsidRDefault="00BD1B41" w:rsidP="00E64E88">
      <w:pPr>
        <w:spacing w:before="156" w:line="360" w:lineRule="auto"/>
        <w:ind w:firstLineChars="198" w:firstLine="636"/>
        <w:rPr>
          <w:rFonts w:ascii="仿宋" w:eastAsia="仿宋" w:hAnsi="仿宋"/>
          <w:sz w:val="32"/>
          <w:szCs w:val="32"/>
        </w:rPr>
      </w:pPr>
      <w:r w:rsidRPr="00E64E88">
        <w:rPr>
          <w:rFonts w:ascii="仿宋" w:eastAsia="仿宋" w:hAnsi="仿宋" w:hint="eastAsia"/>
          <w:b/>
          <w:sz w:val="32"/>
          <w:szCs w:val="32"/>
        </w:rPr>
        <w:t xml:space="preserve">第十一条 </w:t>
      </w:r>
      <w:r w:rsidRPr="00E64E88">
        <w:rPr>
          <w:rFonts w:ascii="仿宋" w:eastAsia="仿宋" w:hAnsi="仿宋" w:hint="eastAsia"/>
          <w:sz w:val="32"/>
          <w:szCs w:val="32"/>
        </w:rPr>
        <w:t>各单位使用的公用房须服从主管部门的统一调配，拒不服从调配者，学校有权收回。</w:t>
      </w:r>
    </w:p>
    <w:p w:rsidR="00BD1B41" w:rsidRPr="00E64E88" w:rsidRDefault="00BD1B41" w:rsidP="00E64E88">
      <w:pPr>
        <w:spacing w:before="156" w:line="360" w:lineRule="auto"/>
        <w:ind w:firstLine="643"/>
        <w:rPr>
          <w:rFonts w:ascii="仿宋" w:eastAsia="仿宋" w:hAnsi="仿宋"/>
          <w:sz w:val="32"/>
          <w:szCs w:val="32"/>
        </w:rPr>
      </w:pPr>
      <w:r w:rsidRPr="00E64E88">
        <w:rPr>
          <w:rFonts w:ascii="仿宋" w:eastAsia="仿宋" w:hAnsi="仿宋" w:hint="eastAsia"/>
          <w:b/>
          <w:sz w:val="32"/>
          <w:szCs w:val="32"/>
        </w:rPr>
        <w:t>第十二条</w:t>
      </w:r>
      <w:r w:rsidRPr="00E64E88">
        <w:rPr>
          <w:rFonts w:ascii="仿宋" w:eastAsia="仿宋" w:hAnsi="仿宋" w:hint="eastAsia"/>
          <w:sz w:val="32"/>
          <w:szCs w:val="32"/>
        </w:rPr>
        <w:t xml:space="preserve"> 各单位应防止浪费房源，凡闲置时间长达一年或使用不当的用房，学校主管部门有权收回，另作他用。</w:t>
      </w:r>
    </w:p>
    <w:p w:rsidR="00BD1B41" w:rsidRPr="00E64E88" w:rsidRDefault="00BD1B41" w:rsidP="00E64E88">
      <w:pPr>
        <w:spacing w:before="156" w:line="360" w:lineRule="auto"/>
        <w:ind w:firstLine="643"/>
        <w:rPr>
          <w:rFonts w:ascii="仿宋" w:eastAsia="仿宋" w:hAnsi="仿宋"/>
          <w:sz w:val="32"/>
          <w:szCs w:val="32"/>
        </w:rPr>
      </w:pPr>
      <w:r w:rsidRPr="00E64E88">
        <w:rPr>
          <w:rFonts w:ascii="仿宋" w:eastAsia="仿宋" w:hAnsi="仿宋" w:hint="eastAsia"/>
          <w:b/>
          <w:sz w:val="32"/>
          <w:szCs w:val="32"/>
        </w:rPr>
        <w:t>第十三条</w:t>
      </w:r>
      <w:r w:rsidRPr="00E64E88">
        <w:rPr>
          <w:rFonts w:ascii="仿宋" w:eastAsia="仿宋" w:hAnsi="仿宋" w:hint="eastAsia"/>
          <w:sz w:val="32"/>
          <w:szCs w:val="32"/>
        </w:rPr>
        <w:t xml:space="preserve"> 教职工离岗、退休后，应及时向所在单位退交原工作用房。回聘者由所在单位根据实际情况内部调剂。</w:t>
      </w:r>
    </w:p>
    <w:p w:rsidR="00BD1B41" w:rsidRPr="00E64E88" w:rsidRDefault="00BD1B41" w:rsidP="00E64E88">
      <w:pPr>
        <w:spacing w:before="156" w:line="360" w:lineRule="auto"/>
        <w:ind w:firstLineChars="198" w:firstLine="636"/>
        <w:rPr>
          <w:rFonts w:ascii="仿宋" w:eastAsia="仿宋" w:hAnsi="仿宋"/>
          <w:sz w:val="32"/>
          <w:szCs w:val="32"/>
        </w:rPr>
      </w:pPr>
      <w:r w:rsidRPr="00E64E88">
        <w:rPr>
          <w:rFonts w:ascii="仿宋" w:eastAsia="仿宋" w:hAnsi="仿宋" w:hint="eastAsia"/>
          <w:b/>
          <w:sz w:val="32"/>
          <w:szCs w:val="32"/>
        </w:rPr>
        <w:t>第十四条</w:t>
      </w:r>
      <w:r w:rsidRPr="00E64E88">
        <w:rPr>
          <w:rFonts w:ascii="仿宋" w:eastAsia="仿宋" w:hAnsi="仿宋" w:hint="eastAsia"/>
          <w:sz w:val="32"/>
          <w:szCs w:val="32"/>
        </w:rPr>
        <w:t xml:space="preserve"> 资产与设备管理处会同后勤保卫处负责学校房屋建设和大、中、小维修计划的制定，资产与设备管理处负责组织工程项目论证和招标，后勤保卫处负责修缮工程的监督与实施；所有修缮工程均应通过使用单位和资产与设备管理处验收并记录在案。</w:t>
      </w:r>
    </w:p>
    <w:p w:rsidR="00BD1B41" w:rsidRPr="00E64E88" w:rsidRDefault="00BD1B41" w:rsidP="00E64E88">
      <w:pPr>
        <w:spacing w:before="156" w:line="360" w:lineRule="auto"/>
        <w:ind w:firstLine="643"/>
        <w:rPr>
          <w:rFonts w:ascii="仿宋" w:eastAsia="仿宋" w:hAnsi="仿宋"/>
          <w:sz w:val="32"/>
          <w:szCs w:val="32"/>
        </w:rPr>
      </w:pPr>
      <w:r w:rsidRPr="00E64E88">
        <w:rPr>
          <w:rFonts w:ascii="仿宋" w:eastAsia="仿宋" w:hAnsi="仿宋" w:hint="eastAsia"/>
          <w:b/>
          <w:sz w:val="32"/>
          <w:szCs w:val="32"/>
        </w:rPr>
        <w:t>第十五条</w:t>
      </w:r>
      <w:r w:rsidRPr="00E64E88">
        <w:rPr>
          <w:rFonts w:ascii="仿宋" w:eastAsia="仿宋" w:hAnsi="仿宋" w:hint="eastAsia"/>
          <w:sz w:val="32"/>
          <w:szCs w:val="32"/>
        </w:rPr>
        <w:t xml:space="preserve"> 本办法由上海济光职业技术学院资产与设备管理处负责解释。</w:t>
      </w:r>
    </w:p>
    <w:p w:rsidR="00BD1B41" w:rsidRPr="00E64E88" w:rsidRDefault="00BD1B41" w:rsidP="00E64E88">
      <w:pPr>
        <w:spacing w:before="156" w:line="360" w:lineRule="auto"/>
        <w:ind w:firstLine="640"/>
        <w:jc w:val="right"/>
        <w:rPr>
          <w:rFonts w:ascii="仿宋" w:eastAsia="仿宋" w:hAnsi="仿宋"/>
          <w:sz w:val="32"/>
          <w:szCs w:val="32"/>
        </w:rPr>
      </w:pPr>
      <w:r w:rsidRPr="00E64E88">
        <w:rPr>
          <w:rFonts w:ascii="仿宋" w:eastAsia="仿宋" w:hAnsi="仿宋" w:hint="eastAsia"/>
          <w:sz w:val="32"/>
          <w:szCs w:val="32"/>
        </w:rPr>
        <w:t>上海济光职业技术学院</w:t>
      </w:r>
    </w:p>
    <w:p w:rsidR="00BD1B41" w:rsidRPr="00E64E88" w:rsidRDefault="00BD1B41" w:rsidP="00E64E88">
      <w:pPr>
        <w:spacing w:before="156" w:line="360" w:lineRule="auto"/>
        <w:ind w:right="150" w:firstLine="640"/>
        <w:jc w:val="right"/>
        <w:rPr>
          <w:rFonts w:ascii="仿宋" w:eastAsia="仿宋" w:hAnsi="仿宋"/>
          <w:sz w:val="32"/>
          <w:szCs w:val="32"/>
        </w:rPr>
      </w:pPr>
      <w:r w:rsidRPr="00E64E88">
        <w:rPr>
          <w:rFonts w:ascii="仿宋" w:eastAsia="仿宋" w:hAnsi="仿宋"/>
          <w:sz w:val="32"/>
          <w:szCs w:val="32"/>
        </w:rPr>
        <w:t>2016年9月19日</w:t>
      </w:r>
    </w:p>
    <w:p w:rsidR="00BD1B41" w:rsidRPr="00E64E88" w:rsidRDefault="00BD1B41" w:rsidP="00BD1B41">
      <w:pPr>
        <w:spacing w:before="156" w:line="360" w:lineRule="auto"/>
        <w:ind w:firstLineChars="0" w:firstLine="0"/>
        <w:jc w:val="center"/>
        <w:rPr>
          <w:rFonts w:ascii="仿宋" w:eastAsia="仿宋" w:hAnsi="仿宋"/>
          <w:sz w:val="32"/>
          <w:szCs w:val="32"/>
        </w:rPr>
      </w:pPr>
    </w:p>
    <w:p w:rsidR="002B27E3" w:rsidRPr="00E64E88" w:rsidRDefault="002B27E3" w:rsidP="00E64E88">
      <w:pPr>
        <w:spacing w:before="156"/>
        <w:ind w:firstLine="640"/>
        <w:rPr>
          <w:rFonts w:ascii="仿宋" w:eastAsia="仿宋" w:hAnsi="仿宋"/>
          <w:sz w:val="32"/>
          <w:szCs w:val="32"/>
        </w:rPr>
      </w:pPr>
    </w:p>
    <w:sectPr w:rsidR="002B27E3" w:rsidRPr="00E64E88" w:rsidSect="002B27E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F7A" w:rsidRDefault="00460F7A" w:rsidP="00BD1B41">
      <w:pPr>
        <w:spacing w:before="120" w:line="240" w:lineRule="auto"/>
        <w:ind w:firstLine="560"/>
      </w:pPr>
      <w:r>
        <w:separator/>
      </w:r>
    </w:p>
  </w:endnote>
  <w:endnote w:type="continuationSeparator" w:id="1">
    <w:p w:rsidR="00460F7A" w:rsidRDefault="00460F7A" w:rsidP="00BD1B41">
      <w:pPr>
        <w:spacing w:before="120"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AC" w:rsidRDefault="006037AC" w:rsidP="006037AC">
    <w:pPr>
      <w:pStyle w:val="a4"/>
      <w:spacing w:before="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AC" w:rsidRDefault="006037AC" w:rsidP="006037AC">
    <w:pPr>
      <w:pStyle w:val="a4"/>
      <w:spacing w:before="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AC" w:rsidRDefault="006037AC" w:rsidP="006037AC">
    <w:pPr>
      <w:pStyle w:val="a4"/>
      <w:spacing w:before="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F7A" w:rsidRDefault="00460F7A" w:rsidP="00BD1B41">
      <w:pPr>
        <w:spacing w:before="120" w:line="240" w:lineRule="auto"/>
        <w:ind w:firstLine="560"/>
      </w:pPr>
      <w:r>
        <w:separator/>
      </w:r>
    </w:p>
  </w:footnote>
  <w:footnote w:type="continuationSeparator" w:id="1">
    <w:p w:rsidR="00460F7A" w:rsidRDefault="00460F7A" w:rsidP="00BD1B41">
      <w:pPr>
        <w:spacing w:before="120"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AC" w:rsidRDefault="006037A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AC" w:rsidRDefault="006037A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AC" w:rsidRDefault="006037A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B41"/>
    <w:rsid w:val="000920CE"/>
    <w:rsid w:val="002B27E3"/>
    <w:rsid w:val="002B3F10"/>
    <w:rsid w:val="003725E3"/>
    <w:rsid w:val="00426CA3"/>
    <w:rsid w:val="00460F7A"/>
    <w:rsid w:val="00530273"/>
    <w:rsid w:val="006037AC"/>
    <w:rsid w:val="008452AF"/>
    <w:rsid w:val="00867D41"/>
    <w:rsid w:val="00954BBE"/>
    <w:rsid w:val="00A73006"/>
    <w:rsid w:val="00A816F8"/>
    <w:rsid w:val="00BD1B41"/>
    <w:rsid w:val="00DC0F72"/>
    <w:rsid w:val="00E64E88"/>
    <w:rsid w:val="00E85593"/>
    <w:rsid w:val="00EE7742"/>
    <w:rsid w:val="00F000D9"/>
    <w:rsid w:val="00F04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41"/>
    <w:pPr>
      <w:widowControl w:val="0"/>
      <w:spacing w:beforeLines="50" w:line="460" w:lineRule="exact"/>
      <w:ind w:firstLineChars="200" w:firstLine="200"/>
      <w:jc w:val="both"/>
    </w:pPr>
    <w:rPr>
      <w:rFonts w:ascii="Times New Roman" w:eastAsia="楷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1B41"/>
    <w:pPr>
      <w:pBdr>
        <w:bottom w:val="single" w:sz="6" w:space="1" w:color="auto"/>
      </w:pBdr>
      <w:tabs>
        <w:tab w:val="center" w:pos="4153"/>
        <w:tab w:val="right" w:pos="8306"/>
      </w:tabs>
      <w:snapToGrid w:val="0"/>
      <w:spacing w:beforeLines="0"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D1B41"/>
    <w:rPr>
      <w:sz w:val="18"/>
      <w:szCs w:val="18"/>
    </w:rPr>
  </w:style>
  <w:style w:type="paragraph" w:styleId="a4">
    <w:name w:val="footer"/>
    <w:basedOn w:val="a"/>
    <w:link w:val="Char0"/>
    <w:uiPriority w:val="99"/>
    <w:semiHidden/>
    <w:unhideWhenUsed/>
    <w:rsid w:val="00BD1B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1B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171</Words>
  <Characters>979</Characters>
  <Application>Microsoft Office Word</Application>
  <DocSecurity>0</DocSecurity>
  <Lines>8</Lines>
  <Paragraphs>2</Paragraphs>
  <ScaleCrop>false</ScaleCrop>
  <Company>jgxy</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jgxy</dc:creator>
  <cp:keywords/>
  <dc:description/>
  <cp:lastModifiedBy>aa</cp:lastModifiedBy>
  <cp:revision>9</cp:revision>
  <cp:lastPrinted>2016-09-19T00:39:00Z</cp:lastPrinted>
  <dcterms:created xsi:type="dcterms:W3CDTF">2016-09-19T00:34:00Z</dcterms:created>
  <dcterms:modified xsi:type="dcterms:W3CDTF">2017-05-31T01:13:00Z</dcterms:modified>
</cp:coreProperties>
</file>